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D1941" w14:textId="527CB242" w:rsidR="00DD5B52" w:rsidRPr="001D5BD8" w:rsidRDefault="00DD5B52" w:rsidP="00DD5B52">
      <w:pPr>
        <w:jc w:val="both"/>
        <w:rPr>
          <w:b/>
          <w:bCs/>
          <w:u w:val="single"/>
          <w:lang w:val="es-MX"/>
        </w:rPr>
      </w:pPr>
      <w:r w:rsidRPr="001D5BD8">
        <w:rPr>
          <w:b/>
          <w:bCs/>
          <w:u w:val="single"/>
          <w:lang w:val="es-MX"/>
        </w:rPr>
        <w:t>IMPUESTO ADICIONAL AL REIBP – RÉGIMEN DE RETENCIÓN</w:t>
      </w:r>
    </w:p>
    <w:p w14:paraId="52E35A47" w14:textId="3D00FE59" w:rsidR="00DD5B52" w:rsidRPr="001D5BD8" w:rsidRDefault="00DD5B52" w:rsidP="00DD5B52">
      <w:pPr>
        <w:jc w:val="both"/>
        <w:rPr>
          <w:b/>
          <w:bCs/>
          <w:u w:val="single"/>
          <w:lang w:val="es-MX"/>
        </w:rPr>
      </w:pPr>
      <w:r w:rsidRPr="001D5BD8">
        <w:rPr>
          <w:b/>
          <w:bCs/>
          <w:u w:val="single"/>
          <w:lang w:val="es-MX"/>
        </w:rPr>
        <w:t>ACLARACIONES A CONSULTAS RECIBIDAS</w:t>
      </w:r>
    </w:p>
    <w:p w14:paraId="7853B9B5" w14:textId="7A8EE2AA" w:rsidR="001D5BD8" w:rsidRPr="001D5BD8" w:rsidRDefault="00DD5B52" w:rsidP="001D5BD8">
      <w:pPr>
        <w:pStyle w:val="Prrafodelista"/>
        <w:numPr>
          <w:ilvl w:val="0"/>
          <w:numId w:val="3"/>
        </w:numPr>
        <w:jc w:val="both"/>
        <w:rPr>
          <w:lang w:val="es-MX"/>
        </w:rPr>
      </w:pPr>
      <w:r w:rsidRPr="001D5BD8">
        <w:rPr>
          <w:lang w:val="es-MX"/>
        </w:rPr>
        <w:t>Parentesco dentro del cuarto grado de consanguinidad -ascendente o descendente-: la normativa no excluye expresamente a los colaterales, por lo que considero que los</w:t>
      </w:r>
      <w:r w:rsidRPr="001D5BD8">
        <w:rPr>
          <w:lang w:val="es-MX"/>
        </w:rPr>
        <w:t xml:space="preserve"> abarca</w:t>
      </w:r>
      <w:r w:rsidR="001D5BD8" w:rsidRPr="001D5BD8">
        <w:rPr>
          <w:lang w:val="es-MX"/>
        </w:rPr>
        <w:t>, a saber:</w:t>
      </w:r>
    </w:p>
    <w:p w14:paraId="7C25FE2D" w14:textId="6C39969B" w:rsidR="00DD5B52" w:rsidRPr="001D5BD8" w:rsidRDefault="00DD5B52" w:rsidP="001D5BD8">
      <w:pPr>
        <w:jc w:val="both"/>
        <w:rPr>
          <w:lang w:val="es-MX"/>
        </w:rPr>
      </w:pPr>
      <w:r w:rsidRPr="001D5BD8">
        <w:rPr>
          <w:lang w:val="es-MX"/>
        </w:rPr>
        <w:t>Primer grado de consanguinidad: padres e hijos</w:t>
      </w:r>
    </w:p>
    <w:p w14:paraId="589509CB" w14:textId="7C151BDE" w:rsidR="00DD5B52" w:rsidRPr="00DD5B52" w:rsidRDefault="00DD5B52" w:rsidP="001D5BD8">
      <w:pPr>
        <w:jc w:val="both"/>
        <w:rPr>
          <w:lang w:val="es-MX"/>
        </w:rPr>
      </w:pPr>
      <w:r w:rsidRPr="00DD5B52">
        <w:rPr>
          <w:lang w:val="es-MX"/>
        </w:rPr>
        <w:t>Segundo grado de consanguinidad: hermanos, abuelos y nietos</w:t>
      </w:r>
    </w:p>
    <w:p w14:paraId="68A59DEA" w14:textId="50DB14C0" w:rsidR="00DD5B52" w:rsidRPr="00DD5B52" w:rsidRDefault="00DD5B52" w:rsidP="001D5BD8">
      <w:pPr>
        <w:jc w:val="both"/>
        <w:rPr>
          <w:lang w:val="es-MX"/>
        </w:rPr>
      </w:pPr>
      <w:r w:rsidRPr="00DD5B52">
        <w:rPr>
          <w:lang w:val="es-MX"/>
        </w:rPr>
        <w:t>Tercer grado de consanguinidad: bisabuelos, bisnietos, tíos y sobrinos</w:t>
      </w:r>
    </w:p>
    <w:p w14:paraId="12079CAC" w14:textId="30259515" w:rsidR="001D5BD8" w:rsidRDefault="00DD5B52" w:rsidP="001D5BD8">
      <w:pPr>
        <w:jc w:val="both"/>
        <w:rPr>
          <w:lang w:val="es-MX"/>
        </w:rPr>
      </w:pPr>
      <w:r w:rsidRPr="00DD5B52">
        <w:rPr>
          <w:lang w:val="es-MX"/>
        </w:rPr>
        <w:t>Cuarto grado de consanguinidad: primos, sobrinos nietos, tíos abuelos</w:t>
      </w:r>
    </w:p>
    <w:p w14:paraId="05882193" w14:textId="77777777" w:rsidR="001D5BD8" w:rsidRDefault="001D5BD8" w:rsidP="001D5BD8">
      <w:pPr>
        <w:jc w:val="both"/>
        <w:rPr>
          <w:lang w:val="es-MX"/>
        </w:rPr>
      </w:pPr>
    </w:p>
    <w:p w14:paraId="4F05FE66" w14:textId="3DDE82C5" w:rsidR="001D5BD8" w:rsidRDefault="00AD25CE" w:rsidP="001D5BD8">
      <w:pPr>
        <w:pStyle w:val="Prrafodelista"/>
        <w:numPr>
          <w:ilvl w:val="0"/>
          <w:numId w:val="3"/>
        </w:numPr>
        <w:jc w:val="both"/>
        <w:rPr>
          <w:lang w:val="es-MX"/>
        </w:rPr>
      </w:pPr>
      <w:r>
        <w:rPr>
          <w:lang w:val="es-MX"/>
        </w:rPr>
        <w:t>Texto l</w:t>
      </w:r>
      <w:r w:rsidR="001D5BD8" w:rsidRPr="001D5BD8">
        <w:rPr>
          <w:lang w:val="es-MX"/>
        </w:rPr>
        <w:t>eyenda para manifestación sobre adhesión o no al REIBP:  Manifiesto bajo declaración jurada que SI/NO me he adherido al Régimen Especial de Ingreso del Impuesto sobre los Bienes Personales Ley 27.743 Título III.</w:t>
      </w:r>
    </w:p>
    <w:p w14:paraId="1DF08B88" w14:textId="77777777" w:rsidR="001D5BD8" w:rsidRPr="001D5BD8" w:rsidRDefault="001D5BD8" w:rsidP="001D5BD8">
      <w:pPr>
        <w:pStyle w:val="Prrafodelista"/>
        <w:jc w:val="both"/>
        <w:rPr>
          <w:lang w:val="es-MX"/>
        </w:rPr>
      </w:pPr>
    </w:p>
    <w:p w14:paraId="61746646" w14:textId="18BE1A68" w:rsidR="001D5BD8" w:rsidRDefault="00AD25CE" w:rsidP="001D5BD8">
      <w:pPr>
        <w:pStyle w:val="Prrafodelista"/>
        <w:numPr>
          <w:ilvl w:val="0"/>
          <w:numId w:val="3"/>
        </w:numPr>
        <w:jc w:val="both"/>
        <w:rPr>
          <w:lang w:val="es-MX"/>
        </w:rPr>
      </w:pPr>
      <w:r>
        <w:rPr>
          <w:lang w:val="es-MX"/>
        </w:rPr>
        <w:t>Texto l</w:t>
      </w:r>
      <w:r w:rsidR="001D5BD8" w:rsidRPr="001D5BD8">
        <w:rPr>
          <w:lang w:val="es-MX"/>
        </w:rPr>
        <w:t>eyenda para manifestación sobre blanqueo (lo que determina en su caso aplicar el 0,5% o 0,45%): Manifiesto bajo declaración jurada que SI/NO me he adherido al Régimen de Regularización de Activos Ley 27.743 Título II.</w:t>
      </w:r>
    </w:p>
    <w:p w14:paraId="2C03AC2A" w14:textId="77777777" w:rsidR="001D5BD8" w:rsidRPr="001D5BD8" w:rsidRDefault="001D5BD8" w:rsidP="001D5BD8">
      <w:pPr>
        <w:pStyle w:val="Prrafodelista"/>
        <w:rPr>
          <w:lang w:val="es-MX"/>
        </w:rPr>
      </w:pPr>
    </w:p>
    <w:p w14:paraId="6DC4A53B" w14:textId="79392C30" w:rsidR="001D5BD8" w:rsidRDefault="001D5BD8" w:rsidP="001D5BD8">
      <w:pPr>
        <w:pStyle w:val="Prrafodelista"/>
        <w:numPr>
          <w:ilvl w:val="0"/>
          <w:numId w:val="3"/>
        </w:numPr>
        <w:jc w:val="both"/>
        <w:rPr>
          <w:lang w:val="es-MX"/>
        </w:rPr>
      </w:pPr>
      <w:r w:rsidRPr="001D5BD8">
        <w:rPr>
          <w:lang w:val="es-MX"/>
        </w:rPr>
        <w:t>Incorporación de las manifestaciones bajo declaración jurada en la escritura: si el cliente o ustedes consideran que por algún motivo jurídico no procede incluir estas manifestaciones en la escritura, que las consignen en documento aparte de fecha cierta.</w:t>
      </w:r>
    </w:p>
    <w:p w14:paraId="67FD6481" w14:textId="77777777" w:rsidR="001D5BD8" w:rsidRPr="001D5BD8" w:rsidRDefault="001D5BD8" w:rsidP="001D5BD8">
      <w:pPr>
        <w:pStyle w:val="Prrafodelista"/>
        <w:rPr>
          <w:lang w:val="es-MX"/>
        </w:rPr>
      </w:pPr>
    </w:p>
    <w:p w14:paraId="328E3869" w14:textId="2FB0DE5B" w:rsidR="00DD5B52" w:rsidRPr="001D5BD8" w:rsidRDefault="001D5BD8" w:rsidP="00DD5B52">
      <w:pPr>
        <w:pStyle w:val="Prrafodelista"/>
        <w:numPr>
          <w:ilvl w:val="0"/>
          <w:numId w:val="3"/>
        </w:numPr>
        <w:jc w:val="both"/>
        <w:rPr>
          <w:lang w:val="es-MX"/>
        </w:rPr>
      </w:pPr>
      <w:r w:rsidRPr="001D5BD8">
        <w:rPr>
          <w:lang w:val="es-MX"/>
        </w:rPr>
        <w:t xml:space="preserve">El régimen no aplica a bienes exentos del Impuesto sobre los Bienes Personales según artículo 21 Ley 23.966 Título VI.  A </w:t>
      </w:r>
      <w:proofErr w:type="gramStart"/>
      <w:r w:rsidRPr="001D5BD8">
        <w:rPr>
          <w:lang w:val="es-MX"/>
        </w:rPr>
        <w:t>continuación</w:t>
      </w:r>
      <w:proofErr w:type="gramEnd"/>
      <w:r w:rsidRPr="001D5BD8">
        <w:rPr>
          <w:lang w:val="es-MX"/>
        </w:rPr>
        <w:t xml:space="preserve"> expongo dicho artículo 21 en su integralidad, sin perjuicio de que</w:t>
      </w:r>
      <w:r>
        <w:rPr>
          <w:lang w:val="es-MX"/>
        </w:rPr>
        <w:t xml:space="preserve"> recomiendo consultar esta normativa en infoleg.gov.ar para acceder al texto vigente al momento </w:t>
      </w:r>
      <w:r w:rsidR="00AD25CE">
        <w:rPr>
          <w:lang w:val="es-MX"/>
        </w:rPr>
        <w:t>en que requieran la información</w:t>
      </w:r>
      <w:r>
        <w:rPr>
          <w:lang w:val="es-MX"/>
        </w:rPr>
        <w:t>.</w:t>
      </w:r>
    </w:p>
    <w:p w14:paraId="5A655379" w14:textId="4A1991D8" w:rsidR="00DD5B52" w:rsidRPr="001D5BD8" w:rsidRDefault="00DD5B52" w:rsidP="00DD5B52">
      <w:pPr>
        <w:jc w:val="both"/>
        <w:rPr>
          <w:sz w:val="20"/>
          <w:szCs w:val="20"/>
          <w:lang w:val="es-MX"/>
        </w:rPr>
      </w:pPr>
      <w:r w:rsidRPr="001D5BD8">
        <w:rPr>
          <w:sz w:val="20"/>
          <w:szCs w:val="20"/>
          <w:lang w:val="es-MX"/>
        </w:rPr>
        <w:t>ARTICULO 21</w:t>
      </w:r>
      <w:r w:rsidR="001D5BD8" w:rsidRPr="001D5BD8">
        <w:rPr>
          <w:sz w:val="20"/>
          <w:szCs w:val="20"/>
          <w:lang w:val="es-MX"/>
        </w:rPr>
        <w:t xml:space="preserve"> Ley 23.966 Título VI - </w:t>
      </w:r>
      <w:r w:rsidRPr="001D5BD8">
        <w:rPr>
          <w:sz w:val="20"/>
          <w:szCs w:val="20"/>
          <w:lang w:val="es-MX"/>
        </w:rPr>
        <w:t>Estarán exentos del impuesto:</w:t>
      </w:r>
    </w:p>
    <w:p w14:paraId="45BCE42D" w14:textId="537AD663" w:rsidR="00DD5B52" w:rsidRPr="001D5BD8" w:rsidRDefault="00DD5B52" w:rsidP="00DD5B52">
      <w:pPr>
        <w:jc w:val="both"/>
        <w:rPr>
          <w:sz w:val="20"/>
          <w:szCs w:val="20"/>
          <w:lang w:val="es-MX"/>
        </w:rPr>
      </w:pPr>
      <w:r w:rsidRPr="001D5BD8">
        <w:rPr>
          <w:sz w:val="20"/>
          <w:szCs w:val="20"/>
          <w:lang w:val="es-MX"/>
        </w:rPr>
        <w:t>a) Los bienes pertenecientes a los miembros de las misiones diplomáticas y consulares extranjeras, así como su personal administrativo y técnico y familiares, en la medida y con las limitaciones que establezcan los convenios internacionales aplicables. En su defecto, la exención será procedente, en la misma medida y limitaciones, sólo a condición de reciprocidad;</w:t>
      </w:r>
    </w:p>
    <w:p w14:paraId="29C751BC" w14:textId="6E457EEA" w:rsidR="00DD5B52" w:rsidRPr="001D5BD8" w:rsidRDefault="00DD5B52" w:rsidP="00DD5B52">
      <w:pPr>
        <w:jc w:val="both"/>
        <w:rPr>
          <w:sz w:val="20"/>
          <w:szCs w:val="20"/>
          <w:lang w:val="es-MX"/>
        </w:rPr>
      </w:pPr>
      <w:r w:rsidRPr="001D5BD8">
        <w:rPr>
          <w:sz w:val="20"/>
          <w:szCs w:val="20"/>
          <w:lang w:val="es-MX"/>
        </w:rPr>
        <w:t xml:space="preserve">b) Las cuentas de capitalización comprendidas en el régimen de capitalización previsto en el título III de la ley 24.241 y las cuentas individuales correspondientes a los planes de seguro de retiro privados administrados por entidades sujetas al control de la Superintendencia de Seguros de la Nación, dependiente de la Subsecretaría de Bancos y Seguros de la Secretaría de Política Económica del Ministerio de Economía y Obras y Servicios Públicos. </w:t>
      </w:r>
    </w:p>
    <w:p w14:paraId="700F7B14" w14:textId="7628838E" w:rsidR="00DD5B52" w:rsidRPr="001D5BD8" w:rsidRDefault="00DD5B52" w:rsidP="00DD5B52">
      <w:pPr>
        <w:jc w:val="both"/>
        <w:rPr>
          <w:sz w:val="20"/>
          <w:szCs w:val="20"/>
          <w:lang w:val="es-MX"/>
        </w:rPr>
      </w:pPr>
      <w:r w:rsidRPr="001D5BD8">
        <w:rPr>
          <w:sz w:val="20"/>
          <w:szCs w:val="20"/>
          <w:lang w:val="es-MX"/>
        </w:rPr>
        <w:t xml:space="preserve">c) </w:t>
      </w:r>
      <w:proofErr w:type="gramStart"/>
      <w:r w:rsidRPr="001D5BD8">
        <w:rPr>
          <w:sz w:val="20"/>
          <w:szCs w:val="20"/>
          <w:lang w:val="es-MX"/>
        </w:rPr>
        <w:t>La cuotas sociales</w:t>
      </w:r>
      <w:proofErr w:type="gramEnd"/>
      <w:r w:rsidRPr="001D5BD8">
        <w:rPr>
          <w:sz w:val="20"/>
          <w:szCs w:val="20"/>
          <w:lang w:val="es-MX"/>
        </w:rPr>
        <w:t xml:space="preserve"> de las cooperativas;</w:t>
      </w:r>
    </w:p>
    <w:p w14:paraId="7CA85B64" w14:textId="0B4BE097" w:rsidR="00DD5B52" w:rsidRPr="001D5BD8" w:rsidRDefault="00DD5B52" w:rsidP="00DD5B52">
      <w:pPr>
        <w:jc w:val="both"/>
        <w:rPr>
          <w:sz w:val="20"/>
          <w:szCs w:val="20"/>
          <w:lang w:val="es-MX"/>
        </w:rPr>
      </w:pPr>
      <w:r w:rsidRPr="001D5BD8">
        <w:rPr>
          <w:sz w:val="20"/>
          <w:szCs w:val="20"/>
          <w:lang w:val="es-MX"/>
        </w:rPr>
        <w:t>d) Los bienes inmateriales (llaves, marcas, patentes, derechos de concesión y otros bienes similares).</w:t>
      </w:r>
    </w:p>
    <w:p w14:paraId="2CEF881F" w14:textId="78F3BA06" w:rsidR="00DD5B52" w:rsidRPr="001D5BD8" w:rsidRDefault="00DD5B52" w:rsidP="00DD5B52">
      <w:pPr>
        <w:jc w:val="both"/>
        <w:rPr>
          <w:sz w:val="20"/>
          <w:szCs w:val="20"/>
          <w:lang w:val="es-MX"/>
        </w:rPr>
      </w:pPr>
      <w:r w:rsidRPr="001D5BD8">
        <w:rPr>
          <w:sz w:val="20"/>
          <w:szCs w:val="20"/>
          <w:lang w:val="es-MX"/>
        </w:rPr>
        <w:t>e) Los bienes amparados por las franquicias de la Ley 19.640.</w:t>
      </w:r>
    </w:p>
    <w:p w14:paraId="1F1ED4DF" w14:textId="7B22D0FD" w:rsidR="00DD5B52" w:rsidRPr="001D5BD8" w:rsidRDefault="00DD5B52" w:rsidP="00DD5B52">
      <w:pPr>
        <w:jc w:val="both"/>
        <w:rPr>
          <w:sz w:val="20"/>
          <w:szCs w:val="20"/>
          <w:lang w:val="es-MX"/>
        </w:rPr>
      </w:pPr>
      <w:r w:rsidRPr="001D5BD8">
        <w:rPr>
          <w:sz w:val="20"/>
          <w:szCs w:val="20"/>
          <w:lang w:val="es-MX"/>
        </w:rPr>
        <w:t xml:space="preserve">f) Los inmuebles rurales cuyos titulares sean personas humanas y sucesiones indivisas, cualquiera sea su destino o afectación. </w:t>
      </w:r>
    </w:p>
    <w:p w14:paraId="6ED66AD7" w14:textId="01B86F07" w:rsidR="00DD5B52" w:rsidRPr="001D5BD8" w:rsidRDefault="00DD5B52" w:rsidP="00DD5B52">
      <w:pPr>
        <w:jc w:val="both"/>
        <w:rPr>
          <w:sz w:val="20"/>
          <w:szCs w:val="20"/>
          <w:lang w:val="es-MX"/>
        </w:rPr>
      </w:pPr>
      <w:r w:rsidRPr="001D5BD8">
        <w:rPr>
          <w:sz w:val="20"/>
          <w:szCs w:val="20"/>
          <w:lang w:val="es-MX"/>
        </w:rPr>
        <w:lastRenderedPageBreak/>
        <w:t>g) Los títulos, bonos y demás títulos valores emitidos por la Nación, las provincias, las municipalidades y la Ciudad Autónoma de Buenos Aires y los certificados de depósitos reprogramados (</w:t>
      </w:r>
      <w:proofErr w:type="gramStart"/>
      <w:r w:rsidRPr="001D5BD8">
        <w:rPr>
          <w:sz w:val="20"/>
          <w:szCs w:val="20"/>
          <w:lang w:val="es-MX"/>
        </w:rPr>
        <w:t>CEDROS )</w:t>
      </w:r>
      <w:proofErr w:type="gramEnd"/>
      <w:r w:rsidRPr="001D5BD8">
        <w:rPr>
          <w:sz w:val="20"/>
          <w:szCs w:val="20"/>
          <w:lang w:val="es-MX"/>
        </w:rPr>
        <w:t>.</w:t>
      </w:r>
    </w:p>
    <w:p w14:paraId="198279AC" w14:textId="4DC47EB3" w:rsidR="00DD5B52" w:rsidRPr="001D5BD8" w:rsidRDefault="00DD5B52" w:rsidP="00DD5B52">
      <w:pPr>
        <w:jc w:val="both"/>
        <w:rPr>
          <w:sz w:val="20"/>
          <w:szCs w:val="20"/>
          <w:lang w:val="es-MX"/>
        </w:rPr>
      </w:pPr>
      <w:r w:rsidRPr="001D5BD8">
        <w:rPr>
          <w:sz w:val="20"/>
          <w:szCs w:val="20"/>
          <w:lang w:val="es-MX"/>
        </w:rPr>
        <w:t xml:space="preserve">h) Los depósitos en moneda argentina y extranjera efectuados en las instituciones comprendidas en el régimen de la Ley </w:t>
      </w:r>
      <w:proofErr w:type="spellStart"/>
      <w:r w:rsidRPr="001D5BD8">
        <w:rPr>
          <w:sz w:val="20"/>
          <w:szCs w:val="20"/>
          <w:lang w:val="es-MX"/>
        </w:rPr>
        <w:t>Nº</w:t>
      </w:r>
      <w:proofErr w:type="spellEnd"/>
      <w:r w:rsidRPr="001D5BD8">
        <w:rPr>
          <w:sz w:val="20"/>
          <w:szCs w:val="20"/>
          <w:lang w:val="es-MX"/>
        </w:rPr>
        <w:t xml:space="preserve"> 21.526, a plazo fijo, en caja de ahorro, en cuentas especiales de ahorro o en otras formas de captación de fondos de acuerdo con lo que determine el BANCO CENTRAL DE LA REPUBLICA ARGENTINA. </w:t>
      </w:r>
    </w:p>
    <w:p w14:paraId="52ECE240" w14:textId="357B7381" w:rsidR="00DD5B52" w:rsidRPr="001D5BD8" w:rsidRDefault="00DD5B52" w:rsidP="00DD5B52">
      <w:pPr>
        <w:jc w:val="both"/>
        <w:rPr>
          <w:sz w:val="20"/>
          <w:szCs w:val="20"/>
          <w:lang w:val="es-MX"/>
        </w:rPr>
      </w:pPr>
      <w:r w:rsidRPr="001D5BD8">
        <w:rPr>
          <w:sz w:val="20"/>
          <w:szCs w:val="20"/>
          <w:lang w:val="es-MX"/>
        </w:rPr>
        <w:t>i) Las obligaciones negociables emitidas en moneda nacional que cumplan con los requisitos del artículo 36 de la ley 23.576 y sus modificatorias</w:t>
      </w:r>
      <w:r w:rsidRPr="001D5BD8">
        <w:rPr>
          <w:sz w:val="20"/>
          <w:szCs w:val="20"/>
          <w:lang w:val="es-MX"/>
        </w:rPr>
        <w:t>;</w:t>
      </w:r>
    </w:p>
    <w:p w14:paraId="645BDCF2" w14:textId="282DF258" w:rsidR="00DD5B52" w:rsidRPr="001D5BD8" w:rsidRDefault="00DD5B52" w:rsidP="00DD5B52">
      <w:pPr>
        <w:jc w:val="both"/>
        <w:rPr>
          <w:sz w:val="20"/>
          <w:szCs w:val="20"/>
          <w:lang w:val="es-MX"/>
        </w:rPr>
      </w:pPr>
      <w:r w:rsidRPr="001D5BD8">
        <w:rPr>
          <w:sz w:val="20"/>
          <w:szCs w:val="20"/>
          <w:lang w:val="es-MX"/>
        </w:rPr>
        <w:t xml:space="preserve">j) Los instrumentos emitidos en moneda nacional destinados a fomentar la inversión productiva, que establezca el Poder Ejecutivo nacional, siempre que así lo disponga la norma que los regule; </w:t>
      </w:r>
    </w:p>
    <w:p w14:paraId="0D41A495" w14:textId="05B6EB92" w:rsidR="00DD5B52" w:rsidRPr="001D5BD8" w:rsidRDefault="00DD5B52" w:rsidP="00DD5B52">
      <w:pPr>
        <w:jc w:val="both"/>
        <w:rPr>
          <w:sz w:val="20"/>
          <w:szCs w:val="20"/>
          <w:lang w:val="es-MX"/>
        </w:rPr>
      </w:pPr>
      <w:r w:rsidRPr="001D5BD8">
        <w:rPr>
          <w:sz w:val="20"/>
          <w:szCs w:val="20"/>
          <w:lang w:val="es-MX"/>
        </w:rPr>
        <w:t xml:space="preserve">k) Las </w:t>
      </w:r>
      <w:proofErr w:type="spellStart"/>
      <w:r w:rsidRPr="001D5BD8">
        <w:rPr>
          <w:sz w:val="20"/>
          <w:szCs w:val="20"/>
          <w:lang w:val="es-MX"/>
        </w:rPr>
        <w:t>cuotapartes</w:t>
      </w:r>
      <w:proofErr w:type="spellEnd"/>
      <w:r w:rsidRPr="001D5BD8">
        <w:rPr>
          <w:sz w:val="20"/>
          <w:szCs w:val="20"/>
          <w:lang w:val="es-MX"/>
        </w:rPr>
        <w:t xml:space="preserve"> de fondos comunes de inversión comprendidos en el artículo 1º de la ley 24.083 y sus modificatorias, y los certificados de participación y valores representativos de deuda fiduciaria de fideicomisos financieros constituidos en los términos del Código Civil y Comercial de la Nación, que hubiesen sido colocados por oferta pública con autorización de la Comisión Nacional de Valores, y cuyo activo subyacente principal esté integrado, como mínimo, en un porcentaje a determinar por la reglamentación, por los depósitos y bienes a los que se refieren los incisos g), h), i) y j) de este artículo.</w:t>
      </w:r>
    </w:p>
    <w:p w14:paraId="6659E5E6" w14:textId="3A4A1D10" w:rsidR="00DD5B52" w:rsidRPr="001D5BD8" w:rsidRDefault="00DD5B52" w:rsidP="00DD5B52">
      <w:pPr>
        <w:jc w:val="both"/>
        <w:rPr>
          <w:sz w:val="20"/>
          <w:szCs w:val="20"/>
          <w:lang w:val="es-MX"/>
        </w:rPr>
      </w:pPr>
      <w:r w:rsidRPr="001D5BD8">
        <w:rPr>
          <w:sz w:val="20"/>
          <w:szCs w:val="20"/>
          <w:lang w:val="es-MX"/>
        </w:rPr>
        <w:t xml:space="preserve">No se tendrá por cumplido el porcentaje que menciona el primer párrafo de este inciso, si se produjera una modificación en la composición de los depósitos y bienes allí citados que los disminuyera por debajo de ese porcentaje, durante un período continuo o discontinuo de, como mínimo, treinta (30) días en un año calendario o el equivalente a la proporción de días considerando el momento de ingreso al patrimonio de las </w:t>
      </w:r>
      <w:proofErr w:type="spellStart"/>
      <w:r w:rsidRPr="001D5BD8">
        <w:rPr>
          <w:sz w:val="20"/>
          <w:szCs w:val="20"/>
          <w:lang w:val="es-MX"/>
        </w:rPr>
        <w:t>cuotapartes</w:t>
      </w:r>
      <w:proofErr w:type="spellEnd"/>
      <w:r w:rsidRPr="001D5BD8">
        <w:rPr>
          <w:sz w:val="20"/>
          <w:szCs w:val="20"/>
          <w:lang w:val="es-MX"/>
        </w:rPr>
        <w:t xml:space="preserve"> o certificados de participación o valores representativos de deuda fiduciaria hasta el 31 de diciembre. </w:t>
      </w:r>
    </w:p>
    <w:p w14:paraId="61582EB8" w14:textId="74A94D6D" w:rsidR="00AC1EBC" w:rsidRPr="001D5BD8" w:rsidRDefault="00DD5B52" w:rsidP="00DD5B52">
      <w:pPr>
        <w:jc w:val="both"/>
        <w:rPr>
          <w:sz w:val="20"/>
          <w:szCs w:val="20"/>
          <w:lang w:val="es-MX"/>
        </w:rPr>
      </w:pPr>
      <w:r w:rsidRPr="001D5BD8">
        <w:rPr>
          <w:sz w:val="20"/>
          <w:szCs w:val="20"/>
          <w:lang w:val="es-MX"/>
        </w:rPr>
        <w:t xml:space="preserve">l) Los inmuebles destinados a locación para casa-habitación, con contratos debidamente registrados, cuando el valor de cada uno de ellos sea igual o inferior al monto establecido en el segundo párrafo del artículo 24. </w:t>
      </w:r>
    </w:p>
    <w:sectPr w:rsidR="00AC1EBC" w:rsidRPr="001D5BD8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E4E3E" w14:textId="77777777" w:rsidR="00931FEF" w:rsidRDefault="00931FEF" w:rsidP="001D5BD8">
      <w:pPr>
        <w:spacing w:after="0" w:line="240" w:lineRule="auto"/>
      </w:pPr>
      <w:r>
        <w:separator/>
      </w:r>
    </w:p>
  </w:endnote>
  <w:endnote w:type="continuationSeparator" w:id="0">
    <w:p w14:paraId="765C4423" w14:textId="77777777" w:rsidR="00931FEF" w:rsidRDefault="00931FEF" w:rsidP="001D5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5755C" w14:textId="0A98964E" w:rsidR="001D5BD8" w:rsidRDefault="001D5BD8">
    <w:pPr>
      <w:pStyle w:val="Piedepgina"/>
    </w:pPr>
    <w:r>
      <w:t>María Gabriela Annoni – Setiembre 2024</w:t>
    </w:r>
  </w:p>
  <w:p w14:paraId="0BD3C3FC" w14:textId="77777777" w:rsidR="001D5BD8" w:rsidRDefault="001D5B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2417C" w14:textId="77777777" w:rsidR="00931FEF" w:rsidRDefault="00931FEF" w:rsidP="001D5BD8">
      <w:pPr>
        <w:spacing w:after="0" w:line="240" w:lineRule="auto"/>
      </w:pPr>
      <w:r>
        <w:separator/>
      </w:r>
    </w:p>
  </w:footnote>
  <w:footnote w:type="continuationSeparator" w:id="0">
    <w:p w14:paraId="3AB76B70" w14:textId="77777777" w:rsidR="00931FEF" w:rsidRDefault="00931FEF" w:rsidP="001D5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56162"/>
    <w:multiLevelType w:val="hybridMultilevel"/>
    <w:tmpl w:val="37C86826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D5C61"/>
    <w:multiLevelType w:val="hybridMultilevel"/>
    <w:tmpl w:val="F0F803C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97930"/>
    <w:multiLevelType w:val="hybridMultilevel"/>
    <w:tmpl w:val="59B4E154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483476">
    <w:abstractNumId w:val="0"/>
  </w:num>
  <w:num w:numId="2" w16cid:durableId="1801142607">
    <w:abstractNumId w:val="2"/>
  </w:num>
  <w:num w:numId="3" w16cid:durableId="856579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EBC"/>
    <w:rsid w:val="00126993"/>
    <w:rsid w:val="001D5BD8"/>
    <w:rsid w:val="00720C89"/>
    <w:rsid w:val="00931FEF"/>
    <w:rsid w:val="00AC1EBC"/>
    <w:rsid w:val="00AD25CE"/>
    <w:rsid w:val="00DD5B52"/>
    <w:rsid w:val="00F5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77D5B"/>
  <w15:chartTrackingRefBased/>
  <w15:docId w15:val="{844F8335-F46A-4B1D-BCAA-3D00D9A48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5B5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D5B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5BD8"/>
  </w:style>
  <w:style w:type="paragraph" w:styleId="Piedepgina">
    <w:name w:val="footer"/>
    <w:basedOn w:val="Normal"/>
    <w:link w:val="PiedepginaCar"/>
    <w:uiPriority w:val="99"/>
    <w:unhideWhenUsed/>
    <w:rsid w:val="001D5B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5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768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Annoni</dc:creator>
  <cp:keywords/>
  <dc:description/>
  <cp:lastModifiedBy>Maria Gabriela Annoni</cp:lastModifiedBy>
  <cp:revision>1</cp:revision>
  <dcterms:created xsi:type="dcterms:W3CDTF">2024-09-05T22:24:00Z</dcterms:created>
  <dcterms:modified xsi:type="dcterms:W3CDTF">2024-09-05T23:33:00Z</dcterms:modified>
</cp:coreProperties>
</file>